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潍坊文华教育集团</w:t>
      </w:r>
    </w:p>
    <w:p>
      <w:pPr>
        <w:spacing w:line="5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招聘简章</w:t>
      </w:r>
    </w:p>
    <w:p>
      <w:pPr>
        <w:spacing w:line="400" w:lineRule="exact"/>
        <w:jc w:val="center"/>
        <w:rPr>
          <w:rFonts w:ascii="方正小标宋简体" w:hAnsi="仿宋" w:eastAsia="方正小标宋简体"/>
          <w:b/>
          <w:sz w:val="44"/>
          <w:szCs w:val="44"/>
        </w:rPr>
      </w:pPr>
    </w:p>
    <w:p>
      <w:pPr>
        <w:spacing w:line="400" w:lineRule="exact"/>
        <w:jc w:val="left"/>
        <w:rPr>
          <w:rFonts w:ascii="仿宋" w:hAnsi="仿宋" w:eastAsia="仿宋"/>
          <w:b/>
          <w:sz w:val="32"/>
          <w:szCs w:val="32"/>
        </w:rPr>
      </w:pPr>
      <w:r>
        <w:rPr>
          <w:rFonts w:hint="eastAsia" w:ascii="仿宋" w:hAnsi="仿宋" w:eastAsia="仿宋"/>
          <w:b/>
          <w:sz w:val="32"/>
          <w:szCs w:val="32"/>
        </w:rPr>
        <w:t>一、集团简介</w:t>
      </w:r>
    </w:p>
    <w:p>
      <w:pPr>
        <w:pStyle w:val="4"/>
        <w:shd w:val="clear" w:color="auto" w:fill="FFFFFF"/>
        <w:spacing w:before="0" w:beforeAutospacing="0" w:after="0" w:afterAutospacing="0" w:line="400" w:lineRule="exact"/>
        <w:ind w:firstLine="640" w:firstLineChars="200"/>
        <w:rPr>
          <w:rFonts w:ascii="仿宋" w:hAnsi="仿宋" w:eastAsia="仿宋" w:cstheme="minorBidi"/>
          <w:kern w:val="2"/>
          <w:sz w:val="32"/>
          <w:szCs w:val="32"/>
          <w:shd w:val="clear" w:color="auto" w:fill="FFFFFF"/>
        </w:rPr>
      </w:pPr>
      <w:r>
        <w:rPr>
          <w:rFonts w:hint="eastAsia" w:ascii="仿宋" w:hAnsi="仿宋" w:eastAsia="仿宋" w:cstheme="minorBidi"/>
          <w:kern w:val="2"/>
          <w:sz w:val="32"/>
          <w:szCs w:val="32"/>
          <w:shd w:val="clear" w:color="auto" w:fill="FFFFFF"/>
        </w:rPr>
        <w:t>潍坊文华教育集团总部位于国际风筝之都——山东省潍坊市，是按照政府参股、混合所有制办学模式成立的综合性教育集团。集团秉承“教育改变生活”的人本理念，创新教育发展模式，担当教育发展责任。其业务范围涉及学前教育、基础教育、职业教育、教育培训、国际教育、校园餐饮、校园文化产品开发、教育住宅等多个领域，积极探索教育发展之路，培养具有社会责任感和幸福生活能力的人。</w:t>
      </w:r>
    </w:p>
    <w:p>
      <w:pPr>
        <w:pStyle w:val="4"/>
        <w:shd w:val="clear" w:color="auto" w:fill="FFFFFF"/>
        <w:spacing w:before="0" w:beforeAutospacing="0" w:after="0" w:afterAutospacing="0" w:line="400" w:lineRule="exact"/>
        <w:ind w:firstLine="640" w:firstLineChars="200"/>
        <w:rPr>
          <w:rFonts w:ascii="仿宋" w:hAnsi="仿宋" w:eastAsia="仿宋" w:cstheme="minorBidi"/>
          <w:kern w:val="2"/>
          <w:sz w:val="32"/>
          <w:szCs w:val="32"/>
          <w:shd w:val="clear" w:color="auto" w:fill="FFFFFF"/>
        </w:rPr>
      </w:pPr>
      <w:r>
        <w:rPr>
          <w:rFonts w:hint="eastAsia" w:ascii="仿宋" w:hAnsi="仿宋" w:eastAsia="仿宋" w:cstheme="minorBidi"/>
          <w:kern w:val="2"/>
          <w:sz w:val="32"/>
          <w:szCs w:val="32"/>
          <w:shd w:val="clear" w:color="auto" w:fill="FFFFFF"/>
        </w:rPr>
        <w:t>目前，文华教育集团旗下有潍坊文华幼儿园等学前教育学校，潍坊文华小学、潍坊文华国际学校等基础教育学校。学校坚持国际化办学理念，积极与国内外名校名家交流合作，在教育教学方面不断创新、突破，成效卓越，获得业界和社会的高度好评。集团投资成立的山东海事职业学院、山东交通职业学院航海学院等职业教育院校，历经探索和改革，已成为山东省混合制职业教育的亮点工程。</w:t>
      </w:r>
    </w:p>
    <w:p>
      <w:pPr>
        <w:pStyle w:val="4"/>
        <w:shd w:val="clear" w:color="auto" w:fill="FFFFFF"/>
        <w:spacing w:before="0" w:beforeAutospacing="0" w:after="0" w:afterAutospacing="0" w:line="400" w:lineRule="exact"/>
        <w:ind w:firstLine="640" w:firstLineChars="200"/>
        <w:rPr>
          <w:rFonts w:ascii="仿宋" w:hAnsi="仿宋" w:eastAsia="仿宋" w:cstheme="minorBidi"/>
          <w:kern w:val="2"/>
          <w:sz w:val="32"/>
          <w:szCs w:val="32"/>
          <w:shd w:val="clear" w:color="auto" w:fill="FFFFFF"/>
        </w:rPr>
      </w:pPr>
      <w:r>
        <w:rPr>
          <w:rFonts w:hint="eastAsia" w:ascii="仿宋" w:hAnsi="仿宋" w:eastAsia="仿宋" w:cstheme="minorBidi"/>
          <w:kern w:val="2"/>
          <w:sz w:val="32"/>
          <w:szCs w:val="32"/>
          <w:shd w:val="clear" w:color="auto" w:fill="FFFFFF"/>
        </w:rPr>
        <w:t>2016年，文华教育集团投资10亿元人民币，倾力打造文华高端教育园区。园区占地600亩，建成后将成为集教育功能区、综合素质拓展区、生活休闲区于一体的教育生态区，宜学、宜居、宜发展。其中，教育功能区实现幼儿园、小学、初中、高中15年一贯制教育体系，保持孩子成长连贯性；综合素质拓展区引入国内外优质教育资源，促进孩子均衡、特色、健康成长；生活配套区致力于为教师、学生、家长等提供高端配套生活服务，全面提升教育生活幸福指数。</w:t>
      </w:r>
    </w:p>
    <w:p>
      <w:pPr>
        <w:pStyle w:val="4"/>
        <w:shd w:val="clear" w:color="auto" w:fill="FFFFFF"/>
        <w:spacing w:before="0" w:beforeAutospacing="0" w:after="0" w:afterAutospacing="0" w:line="400" w:lineRule="exact"/>
        <w:ind w:firstLine="640" w:firstLineChars="200"/>
        <w:rPr>
          <w:rFonts w:ascii="仿宋" w:hAnsi="仿宋" w:eastAsia="仿宋" w:cstheme="minorBidi"/>
          <w:kern w:val="2"/>
          <w:sz w:val="32"/>
          <w:szCs w:val="32"/>
          <w:shd w:val="clear" w:color="auto" w:fill="FFFFFF"/>
        </w:rPr>
      </w:pPr>
      <w:r>
        <w:rPr>
          <w:rFonts w:hint="eastAsia" w:ascii="仿宋" w:hAnsi="仿宋" w:eastAsia="仿宋" w:cstheme="minorBidi"/>
          <w:kern w:val="2"/>
          <w:sz w:val="32"/>
          <w:szCs w:val="32"/>
          <w:shd w:val="clear" w:color="auto" w:fill="FFFFFF"/>
        </w:rPr>
        <w:t>“路漫漫其修远兮，吾将上下而求索。”教育是造福于人、造福于民的大事，必须精耕细作，精益求精。在发展的道路上，文华教育集团将不忘初心，砥砺前行。</w:t>
      </w:r>
    </w:p>
    <w:p>
      <w:pPr>
        <w:pStyle w:val="4"/>
        <w:shd w:val="clear" w:color="auto" w:fill="FFFFFF"/>
        <w:spacing w:before="0" w:beforeAutospacing="0" w:after="0" w:afterAutospacing="0" w:line="400" w:lineRule="exact"/>
        <w:rPr>
          <w:rFonts w:ascii="仿宋" w:hAnsi="仿宋" w:eastAsia="仿宋" w:cs="Helvetica"/>
          <w:b/>
          <w:sz w:val="32"/>
          <w:szCs w:val="32"/>
        </w:rPr>
      </w:pPr>
      <w:r>
        <w:rPr>
          <w:rFonts w:hint="eastAsia" w:ascii="仿宋" w:hAnsi="仿宋" w:eastAsia="仿宋" w:cs="Helvetica"/>
          <w:b/>
          <w:sz w:val="32"/>
          <w:szCs w:val="32"/>
        </w:rPr>
        <w:t>二、招聘计划</w:t>
      </w:r>
    </w:p>
    <w:p>
      <w:pPr>
        <w:pStyle w:val="4"/>
        <w:shd w:val="clear" w:color="auto" w:fill="FFFFFF"/>
        <w:spacing w:before="0" w:beforeAutospacing="0" w:after="0" w:afterAutospacing="0" w:line="400" w:lineRule="exact"/>
        <w:rPr>
          <w:rFonts w:ascii="仿宋" w:hAnsi="仿宋" w:eastAsia="仿宋" w:cs="Helvetica"/>
          <w:b/>
          <w:sz w:val="32"/>
          <w:szCs w:val="32"/>
        </w:rPr>
      </w:pPr>
      <w:r>
        <w:rPr>
          <w:rFonts w:hint="eastAsia" w:ascii="仿宋" w:hAnsi="仿宋" w:eastAsia="仿宋" w:cs="Helvetica"/>
          <w:b/>
          <w:sz w:val="32"/>
          <w:szCs w:val="32"/>
        </w:rPr>
        <w:t>（一）教师岗位招聘计划</w:t>
      </w:r>
    </w:p>
    <w:tbl>
      <w:tblPr>
        <w:tblStyle w:val="8"/>
        <w:tblW w:w="10181" w:type="dxa"/>
        <w:tblInd w:w="0" w:type="dxa"/>
        <w:tblLayout w:type="fixed"/>
        <w:tblCellMar>
          <w:top w:w="15" w:type="dxa"/>
          <w:left w:w="15" w:type="dxa"/>
          <w:bottom w:w="15" w:type="dxa"/>
          <w:right w:w="15" w:type="dxa"/>
        </w:tblCellMar>
      </w:tblPr>
      <w:tblGrid>
        <w:gridCol w:w="630"/>
        <w:gridCol w:w="1275"/>
        <w:gridCol w:w="4080"/>
        <w:gridCol w:w="1125"/>
        <w:gridCol w:w="3071"/>
      </w:tblGrid>
      <w:tr>
        <w:tblPrEx>
          <w:tblLayout w:type="fixed"/>
          <w:tblCellMar>
            <w:top w:w="15" w:type="dxa"/>
            <w:left w:w="15" w:type="dxa"/>
            <w:bottom w:w="15" w:type="dxa"/>
            <w:right w:w="15" w:type="dxa"/>
          </w:tblCellMar>
        </w:tblPrEx>
        <w:trPr>
          <w:trHeight w:val="3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招聘学段</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招聘学科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招聘对象</w:t>
            </w:r>
          </w:p>
        </w:tc>
        <w:tc>
          <w:tcPr>
            <w:tcW w:w="3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招聘条件</w:t>
            </w:r>
          </w:p>
        </w:tc>
      </w:tr>
      <w:tr>
        <w:tblPrEx>
          <w:tblLayout w:type="fixed"/>
          <w:tblCellMar>
            <w:top w:w="15" w:type="dxa"/>
            <w:left w:w="15" w:type="dxa"/>
            <w:bottom w:w="15" w:type="dxa"/>
            <w:right w:w="15" w:type="dxa"/>
          </w:tblCellMar>
        </w:tblPrEx>
        <w:trPr>
          <w:trHeight w:val="3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初中学段</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语文、数学、英语</w:t>
            </w: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优秀应届全日制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本科、硕士毕业生</w:t>
            </w:r>
          </w:p>
        </w:tc>
        <w:tc>
          <w:tcPr>
            <w:tcW w:w="3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1、具有本科及以上学历、对应学段教师资格证；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2、具有相关实习实训经验，获得国家、省市、院校相关荣誉称号者优先考虑；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3、在市级以上刊物上发表过相关教育教学文章或参加过市级以上各类竞赛活动获得奖项者优先考虑；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4、优秀应届毕业生优先考虑。</w:t>
            </w:r>
          </w:p>
        </w:tc>
      </w:tr>
      <w:tr>
        <w:tblPrEx>
          <w:tblLayout w:type="fixed"/>
          <w:tblCellMar>
            <w:top w:w="15" w:type="dxa"/>
            <w:left w:w="15" w:type="dxa"/>
            <w:bottom w:w="15" w:type="dxa"/>
            <w:right w:w="15" w:type="dxa"/>
          </w:tblCellMar>
        </w:tblPrEx>
        <w:trPr>
          <w:trHeight w:val="3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物理、化学、生物</w:t>
            </w:r>
          </w:p>
        </w:tc>
        <w:tc>
          <w:tcPr>
            <w:tcW w:w="112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3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3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政治、历史、地理</w:t>
            </w:r>
          </w:p>
        </w:tc>
        <w:tc>
          <w:tcPr>
            <w:tcW w:w="112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3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3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信息技术、音乐、美术、体育</w:t>
            </w:r>
          </w:p>
        </w:tc>
        <w:tc>
          <w:tcPr>
            <w:tcW w:w="112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3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3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小学学段</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语文、数学、英语</w:t>
            </w:r>
          </w:p>
        </w:tc>
        <w:tc>
          <w:tcPr>
            <w:tcW w:w="112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3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3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信息技术、音乐、体育</w:t>
            </w:r>
          </w:p>
        </w:tc>
        <w:tc>
          <w:tcPr>
            <w:tcW w:w="112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3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幼儿园段</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学前教育、音乐、体育、美术、舞蹈</w:t>
            </w:r>
          </w:p>
        </w:tc>
        <w:tc>
          <w:tcPr>
            <w:tcW w:w="11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3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szCs w:val="24"/>
              </w:rPr>
            </w:pPr>
          </w:p>
        </w:tc>
      </w:tr>
    </w:tbl>
    <w:p>
      <w:pPr>
        <w:pStyle w:val="4"/>
        <w:shd w:val="clear" w:color="auto" w:fill="FFFFFF"/>
        <w:spacing w:before="0" w:beforeAutospacing="0" w:after="0" w:afterAutospacing="0" w:line="400" w:lineRule="exact"/>
        <w:rPr>
          <w:rFonts w:ascii="仿宋" w:hAnsi="仿宋" w:eastAsia="仿宋" w:cs="Helvetica"/>
          <w:b/>
          <w:sz w:val="32"/>
          <w:szCs w:val="32"/>
        </w:rPr>
      </w:pPr>
    </w:p>
    <w:p>
      <w:pPr>
        <w:pStyle w:val="4"/>
        <w:shd w:val="clear" w:color="auto" w:fill="FFFFFF"/>
        <w:spacing w:before="0" w:beforeAutospacing="0" w:after="0" w:afterAutospacing="0" w:line="400" w:lineRule="exact"/>
        <w:rPr>
          <w:rFonts w:ascii="仿宋" w:hAnsi="仿宋" w:eastAsia="仿宋" w:cs="Helvetica"/>
          <w:b/>
          <w:sz w:val="32"/>
          <w:szCs w:val="32"/>
        </w:rPr>
      </w:pPr>
      <w:r>
        <w:rPr>
          <w:rFonts w:hint="eastAsia" w:ascii="仿宋" w:hAnsi="仿宋" w:eastAsia="仿宋" w:cs="Helvetica"/>
          <w:b/>
          <w:sz w:val="32"/>
          <w:szCs w:val="32"/>
        </w:rPr>
        <w:t>（二）集团管理岗位招聘计划</w:t>
      </w:r>
    </w:p>
    <w:tbl>
      <w:tblPr>
        <w:tblStyle w:val="8"/>
        <w:tblW w:w="102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96"/>
        <w:gridCol w:w="8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24" w:type="dxa"/>
            <w:tcBorders>
              <w:tl2br w:val="nil"/>
              <w:tr2bl w:val="nil"/>
            </w:tcBorders>
            <w:shd w:val="clear" w:color="auto" w:fill="auto"/>
            <w:vAlign w:val="center"/>
          </w:tcPr>
          <w:p>
            <w:pPr>
              <w:widowControl/>
              <w:spacing w:line="280" w:lineRule="exact"/>
              <w:jc w:val="center"/>
              <w:rPr>
                <w:rFonts w:ascii="仿宋" w:hAnsi="仿宋" w:eastAsia="仿宋" w:cs="Tahoma"/>
                <w:b/>
                <w:bCs/>
                <w:color w:val="000000"/>
                <w:kern w:val="0"/>
                <w:sz w:val="24"/>
                <w:szCs w:val="24"/>
              </w:rPr>
            </w:pPr>
            <w:r>
              <w:rPr>
                <w:rFonts w:hint="eastAsia" w:ascii="仿宋" w:hAnsi="仿宋" w:eastAsia="仿宋" w:cs="Tahoma"/>
                <w:b/>
                <w:bCs/>
                <w:color w:val="000000"/>
                <w:kern w:val="0"/>
                <w:sz w:val="24"/>
                <w:szCs w:val="24"/>
              </w:rPr>
              <w:t>序号</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b/>
                <w:bCs/>
                <w:color w:val="000000"/>
                <w:kern w:val="0"/>
                <w:sz w:val="24"/>
                <w:szCs w:val="24"/>
              </w:rPr>
            </w:pPr>
            <w:r>
              <w:rPr>
                <w:rFonts w:hint="eastAsia" w:ascii="仿宋" w:hAnsi="仿宋" w:eastAsia="仿宋" w:cs="Tahoma"/>
                <w:b/>
                <w:bCs/>
                <w:color w:val="000000"/>
                <w:kern w:val="0"/>
                <w:sz w:val="24"/>
                <w:szCs w:val="24"/>
              </w:rPr>
              <w:t>岗位</w:t>
            </w:r>
          </w:p>
        </w:tc>
        <w:tc>
          <w:tcPr>
            <w:tcW w:w="8201" w:type="dxa"/>
            <w:tcBorders>
              <w:tl2br w:val="nil"/>
              <w:tr2bl w:val="nil"/>
            </w:tcBorders>
            <w:shd w:val="clear" w:color="auto" w:fill="auto"/>
            <w:vAlign w:val="center"/>
          </w:tcPr>
          <w:p>
            <w:pPr>
              <w:widowControl/>
              <w:spacing w:line="280" w:lineRule="exact"/>
              <w:jc w:val="center"/>
              <w:rPr>
                <w:rFonts w:ascii="仿宋" w:hAnsi="仿宋" w:eastAsia="仿宋" w:cs="Tahoma"/>
                <w:b/>
                <w:bCs/>
                <w:color w:val="000000"/>
                <w:kern w:val="0"/>
                <w:sz w:val="24"/>
                <w:szCs w:val="24"/>
              </w:rPr>
            </w:pPr>
            <w:r>
              <w:rPr>
                <w:rFonts w:hint="eastAsia" w:ascii="仿宋" w:hAnsi="仿宋" w:eastAsia="仿宋" w:cs="Tahoma"/>
                <w:b/>
                <w:bCs/>
                <w:color w:val="000000"/>
                <w:kern w:val="0"/>
                <w:sz w:val="24"/>
                <w:szCs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b w:val="0"/>
                <w:bCs w:val="0"/>
                <w:color w:val="000000"/>
                <w:kern w:val="0"/>
                <w:sz w:val="24"/>
                <w:szCs w:val="24"/>
                <w:lang w:val="en-US" w:eastAsia="zh-CN"/>
              </w:rPr>
            </w:pPr>
            <w:r>
              <w:rPr>
                <w:rFonts w:hint="eastAsia" w:ascii="仿宋" w:hAnsi="仿宋" w:eastAsia="仿宋" w:cs="Tahoma"/>
                <w:b w:val="0"/>
                <w:bCs w:val="0"/>
                <w:color w:val="000000"/>
                <w:kern w:val="0"/>
                <w:sz w:val="24"/>
                <w:szCs w:val="24"/>
                <w:lang w:val="en-US" w:eastAsia="zh-CN"/>
              </w:rPr>
              <w:t>1</w:t>
            </w:r>
          </w:p>
        </w:tc>
        <w:tc>
          <w:tcPr>
            <w:tcW w:w="1296"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val="en-US" w:eastAsia="zh-CN"/>
              </w:rPr>
            </w:pPr>
            <w:r>
              <w:rPr>
                <w:rFonts w:hint="eastAsia" w:ascii="仿宋" w:hAnsi="仿宋" w:eastAsia="仿宋" w:cs="Tahoma"/>
                <w:color w:val="000000"/>
                <w:kern w:val="0"/>
                <w:sz w:val="24"/>
                <w:szCs w:val="24"/>
                <w:lang w:val="en-US" w:eastAsia="zh-CN"/>
              </w:rPr>
              <w:t>办公室</w:t>
            </w:r>
          </w:p>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文员</w:t>
            </w:r>
          </w:p>
        </w:tc>
        <w:tc>
          <w:tcPr>
            <w:tcW w:w="8201" w:type="dxa"/>
            <w:tcBorders>
              <w:tl2br w:val="nil"/>
              <w:tr2bl w:val="nil"/>
            </w:tcBorders>
            <w:shd w:val="clear" w:color="auto" w:fill="auto"/>
            <w:vAlign w:val="center"/>
          </w:tcPr>
          <w:p>
            <w:pPr>
              <w:widowControl/>
              <w:numPr>
                <w:ilvl w:val="0"/>
                <w:numId w:val="1"/>
              </w:numPr>
              <w:spacing w:line="280" w:lineRule="exact"/>
              <w:jc w:val="left"/>
              <w:rPr>
                <w:rFonts w:hint="eastAsia" w:ascii="仿宋" w:hAnsi="仿宋" w:eastAsia="仿宋" w:cs="Tahoma"/>
                <w:color w:val="000000"/>
                <w:kern w:val="0"/>
                <w:sz w:val="24"/>
                <w:szCs w:val="24"/>
                <w:lang w:val="en-US" w:eastAsia="zh-CN"/>
              </w:rPr>
            </w:pPr>
            <w:r>
              <w:rPr>
                <w:rFonts w:hint="eastAsia" w:ascii="仿宋" w:hAnsi="仿宋" w:eastAsia="仿宋" w:cs="Tahoma"/>
                <w:color w:val="000000"/>
                <w:kern w:val="0"/>
                <w:sz w:val="24"/>
                <w:szCs w:val="24"/>
                <w:lang w:val="en-US" w:eastAsia="zh-CN"/>
              </w:rPr>
              <w:t>中文或新闻等相关专业，本科及以上学历；</w:t>
            </w:r>
          </w:p>
          <w:p>
            <w:pPr>
              <w:widowControl/>
              <w:numPr>
                <w:numId w:val="0"/>
              </w:numPr>
              <w:spacing w:line="280" w:lineRule="exact"/>
              <w:jc w:val="left"/>
              <w:rPr>
                <w:rFonts w:hint="eastAsia" w:ascii="仿宋" w:hAnsi="仿宋" w:eastAsia="仿宋" w:cs="Tahoma"/>
                <w:color w:val="000000"/>
                <w:kern w:val="0"/>
                <w:sz w:val="24"/>
                <w:szCs w:val="24"/>
                <w:lang w:val="en-US" w:eastAsia="zh-CN"/>
              </w:rPr>
            </w:pPr>
            <w:r>
              <w:rPr>
                <w:rFonts w:hint="eastAsia" w:ascii="仿宋" w:hAnsi="仿宋" w:eastAsia="仿宋" w:cs="Tahoma"/>
                <w:color w:val="000000"/>
                <w:kern w:val="0"/>
                <w:sz w:val="24"/>
                <w:szCs w:val="24"/>
                <w:lang w:val="en-US" w:eastAsia="zh-CN"/>
              </w:rPr>
              <w:t>2、具有良好的文字驾驭能力；具有良好的政治思想素质和较强的工作能力；</w:t>
            </w:r>
          </w:p>
          <w:p>
            <w:pPr>
              <w:widowControl/>
              <w:spacing w:line="280" w:lineRule="exact"/>
              <w:jc w:val="left"/>
              <w:rPr>
                <w:rFonts w:hint="eastAsia" w:ascii="仿宋" w:hAnsi="仿宋" w:eastAsia="仿宋" w:cs="Tahoma"/>
                <w:color w:val="000000"/>
                <w:kern w:val="0"/>
                <w:sz w:val="24"/>
                <w:szCs w:val="24"/>
                <w:lang w:val="en-US" w:eastAsia="zh-CN"/>
              </w:rPr>
            </w:pPr>
            <w:r>
              <w:rPr>
                <w:rFonts w:hint="eastAsia" w:ascii="仿宋" w:hAnsi="仿宋" w:eastAsia="仿宋" w:cs="Tahoma"/>
                <w:color w:val="000000"/>
                <w:kern w:val="0"/>
                <w:sz w:val="24"/>
                <w:szCs w:val="24"/>
                <w:lang w:val="en-US" w:eastAsia="zh-CN"/>
              </w:rPr>
              <w:t>3、具有良好的沟通、组织、策划、协调能力，责任心强；</w:t>
            </w:r>
          </w:p>
          <w:p>
            <w:pPr>
              <w:widowControl/>
              <w:spacing w:line="280" w:lineRule="exact"/>
              <w:jc w:val="left"/>
              <w:rPr>
                <w:rFonts w:hint="eastAsia" w:ascii="仿宋" w:hAnsi="仿宋" w:eastAsia="仿宋" w:cs="Tahoma"/>
                <w:color w:val="000000"/>
                <w:kern w:val="0"/>
                <w:sz w:val="24"/>
                <w:szCs w:val="24"/>
                <w:lang w:val="en-US" w:eastAsia="zh-CN"/>
              </w:rPr>
            </w:pPr>
            <w:r>
              <w:rPr>
                <w:rFonts w:hint="eastAsia" w:ascii="仿宋" w:hAnsi="仿宋" w:eastAsia="仿宋" w:cs="Tahoma"/>
                <w:color w:val="000000"/>
                <w:kern w:val="0"/>
                <w:sz w:val="24"/>
                <w:szCs w:val="24"/>
                <w:lang w:val="en-US" w:eastAsia="zh-CN"/>
              </w:rPr>
              <w:t>4、新闻敏感度高，富有创造性。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b w:val="0"/>
                <w:bCs w:val="0"/>
                <w:color w:val="000000"/>
                <w:kern w:val="0"/>
                <w:sz w:val="24"/>
                <w:szCs w:val="24"/>
                <w:lang w:val="en-US" w:eastAsia="zh-CN"/>
              </w:rPr>
            </w:pPr>
            <w:r>
              <w:rPr>
                <w:rFonts w:hint="eastAsia" w:ascii="仿宋" w:hAnsi="仿宋" w:eastAsia="仿宋" w:cs="Tahoma"/>
                <w:b w:val="0"/>
                <w:bCs w:val="0"/>
                <w:color w:val="000000"/>
                <w:kern w:val="0"/>
                <w:sz w:val="24"/>
                <w:szCs w:val="24"/>
                <w:lang w:val="en-US" w:eastAsia="zh-CN"/>
              </w:rPr>
              <w:t>2</w:t>
            </w:r>
          </w:p>
        </w:tc>
        <w:tc>
          <w:tcPr>
            <w:tcW w:w="1296" w:type="dxa"/>
            <w:tcBorders>
              <w:tl2br w:val="nil"/>
              <w:tr2bl w:val="nil"/>
            </w:tcBorders>
            <w:shd w:val="clear" w:color="auto" w:fill="auto"/>
            <w:vAlign w:val="center"/>
          </w:tcPr>
          <w:p>
            <w:pPr>
              <w:widowControl/>
              <w:spacing w:line="280" w:lineRule="exact"/>
              <w:jc w:val="center"/>
              <w:rPr>
                <w:rFonts w:hint="eastAsia" w:ascii="仿宋" w:hAnsi="仿宋" w:eastAsia="仿宋" w:cs="Tahoma"/>
                <w:b/>
                <w:bCs/>
                <w:color w:val="000000"/>
                <w:kern w:val="0"/>
                <w:sz w:val="24"/>
                <w:szCs w:val="24"/>
              </w:rPr>
            </w:pPr>
            <w:r>
              <w:rPr>
                <w:rFonts w:hint="eastAsia" w:ascii="仿宋" w:hAnsi="仿宋" w:eastAsia="仿宋" w:cs="Tahoma"/>
                <w:color w:val="000000"/>
                <w:kern w:val="0"/>
                <w:sz w:val="24"/>
                <w:szCs w:val="24"/>
                <w:lang w:val="en-US" w:eastAsia="zh-CN"/>
              </w:rPr>
              <w:t>人事专员</w:t>
            </w:r>
          </w:p>
        </w:tc>
        <w:tc>
          <w:tcPr>
            <w:tcW w:w="8201" w:type="dxa"/>
            <w:tcBorders>
              <w:tl2br w:val="nil"/>
              <w:tr2bl w:val="nil"/>
            </w:tcBorders>
            <w:shd w:val="clear" w:color="auto" w:fill="auto"/>
            <w:vAlign w:val="center"/>
          </w:tcPr>
          <w:p>
            <w:pPr>
              <w:widowControl/>
              <w:numPr>
                <w:ilvl w:val="0"/>
                <w:numId w:val="2"/>
              </w:numPr>
              <w:spacing w:line="280" w:lineRule="exact"/>
              <w:jc w:val="left"/>
              <w:rPr>
                <w:rFonts w:hint="eastAsia" w:ascii="仿宋" w:hAnsi="仿宋" w:eastAsia="仿宋" w:cs="Tahoma"/>
                <w:color w:val="000000"/>
                <w:kern w:val="0"/>
                <w:sz w:val="24"/>
                <w:szCs w:val="24"/>
                <w:lang w:val="en-US" w:eastAsia="zh-CN"/>
              </w:rPr>
            </w:pPr>
            <w:r>
              <w:rPr>
                <w:rFonts w:hint="eastAsia" w:ascii="仿宋" w:hAnsi="仿宋" w:eastAsia="仿宋" w:cs="Tahoma"/>
                <w:color w:val="000000"/>
                <w:kern w:val="0"/>
                <w:sz w:val="24"/>
                <w:szCs w:val="24"/>
                <w:lang w:val="en-US" w:eastAsia="zh-CN"/>
              </w:rPr>
              <w:t>人力资源相关专业，本科及以上学历；</w:t>
            </w:r>
            <w:r>
              <w:rPr>
                <w:rFonts w:hint="eastAsia" w:ascii="仿宋" w:hAnsi="仿宋" w:eastAsia="仿宋" w:cs="Tahoma"/>
                <w:color w:val="000000"/>
                <w:kern w:val="0"/>
                <w:sz w:val="24"/>
                <w:szCs w:val="24"/>
                <w:lang w:val="en-US" w:eastAsia="zh-CN"/>
              </w:rPr>
              <w:br w:type="textWrapping"/>
            </w:r>
            <w:r>
              <w:rPr>
                <w:rFonts w:hint="eastAsia" w:ascii="仿宋" w:hAnsi="仿宋" w:eastAsia="仿宋" w:cs="Tahoma"/>
                <w:color w:val="000000"/>
                <w:kern w:val="0"/>
                <w:sz w:val="24"/>
                <w:szCs w:val="24"/>
                <w:lang w:val="en-US" w:eastAsia="zh-CN"/>
              </w:rPr>
              <w:t>2、熟悉国家劳动人事政策法规；具有较强的协调能力、人际理解力、工作主动积极；</w:t>
            </w:r>
          </w:p>
          <w:p>
            <w:pPr>
              <w:widowControl/>
              <w:numPr>
                <w:ilvl w:val="0"/>
                <w:numId w:val="0"/>
              </w:numPr>
              <w:spacing w:line="280" w:lineRule="exact"/>
              <w:ind w:left="0" w:leftChars="0" w:firstLine="0" w:firstLineChars="0"/>
              <w:jc w:val="left"/>
              <w:rPr>
                <w:rFonts w:hint="eastAsia" w:ascii="仿宋" w:hAnsi="仿宋" w:eastAsia="仿宋" w:cs="Tahoma"/>
                <w:b/>
                <w:bCs/>
                <w:color w:val="000000"/>
                <w:kern w:val="0"/>
                <w:sz w:val="24"/>
                <w:szCs w:val="24"/>
              </w:rPr>
            </w:pPr>
            <w:r>
              <w:rPr>
                <w:rFonts w:hint="eastAsia" w:ascii="仿宋" w:hAnsi="仿宋" w:eastAsia="仿宋" w:cs="Tahoma"/>
                <w:color w:val="000000"/>
                <w:kern w:val="0"/>
                <w:sz w:val="24"/>
                <w:szCs w:val="24"/>
                <w:lang w:val="en-US" w:eastAsia="zh-CN"/>
              </w:rPr>
              <w:t>3、亲和力佳，细心且有耐心，个性开朗，有自信；熟练操作办公软件。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b w:val="0"/>
                <w:bCs w:val="0"/>
                <w:color w:val="000000"/>
                <w:kern w:val="0"/>
                <w:sz w:val="24"/>
                <w:szCs w:val="24"/>
                <w:lang w:val="en-US" w:eastAsia="zh-CN"/>
              </w:rPr>
            </w:pPr>
            <w:r>
              <w:rPr>
                <w:rFonts w:hint="eastAsia" w:ascii="仿宋" w:hAnsi="仿宋" w:eastAsia="仿宋" w:cs="Tahoma"/>
                <w:b w:val="0"/>
                <w:bCs w:val="0"/>
                <w:color w:val="000000"/>
                <w:kern w:val="0"/>
                <w:sz w:val="24"/>
                <w:szCs w:val="24"/>
                <w:lang w:val="en-US" w:eastAsia="zh-CN"/>
              </w:rPr>
              <w:t>3</w:t>
            </w:r>
          </w:p>
        </w:tc>
        <w:tc>
          <w:tcPr>
            <w:tcW w:w="1296" w:type="dxa"/>
            <w:tcBorders>
              <w:tl2br w:val="nil"/>
              <w:tr2bl w:val="nil"/>
            </w:tcBorders>
            <w:shd w:val="clear" w:color="auto" w:fill="auto"/>
            <w:vAlign w:val="center"/>
          </w:tcPr>
          <w:p>
            <w:pPr>
              <w:widowControl/>
              <w:spacing w:line="280" w:lineRule="exact"/>
              <w:jc w:val="center"/>
              <w:rPr>
                <w:rFonts w:hint="eastAsia" w:ascii="仿宋" w:hAnsi="仿宋" w:eastAsia="仿宋" w:cs="Tahoma"/>
                <w:b/>
                <w:bCs/>
                <w:color w:val="000000"/>
                <w:kern w:val="0"/>
                <w:sz w:val="24"/>
                <w:szCs w:val="24"/>
              </w:rPr>
            </w:pPr>
            <w:r>
              <w:rPr>
                <w:rFonts w:hint="eastAsia" w:ascii="仿宋" w:hAnsi="仿宋" w:eastAsia="仿宋" w:cs="Tahoma"/>
                <w:color w:val="000000"/>
                <w:kern w:val="0"/>
                <w:sz w:val="24"/>
                <w:szCs w:val="24"/>
                <w:lang w:val="en-US" w:eastAsia="zh-CN"/>
              </w:rPr>
              <w:t>法务专员</w:t>
            </w:r>
          </w:p>
        </w:tc>
        <w:tc>
          <w:tcPr>
            <w:tcW w:w="8201" w:type="dxa"/>
            <w:tcBorders>
              <w:tl2br w:val="nil"/>
              <w:tr2bl w:val="nil"/>
            </w:tcBorders>
            <w:shd w:val="clear" w:color="auto" w:fill="auto"/>
            <w:vAlign w:val="center"/>
          </w:tcPr>
          <w:p>
            <w:pPr>
              <w:widowControl/>
              <w:numPr>
                <w:ilvl w:val="0"/>
                <w:numId w:val="3"/>
              </w:numPr>
              <w:spacing w:line="280" w:lineRule="exact"/>
              <w:jc w:val="left"/>
              <w:rPr>
                <w:rFonts w:hint="eastAsia" w:ascii="仿宋" w:hAnsi="仿宋" w:eastAsia="仿宋" w:cs="Tahoma"/>
                <w:color w:val="000000"/>
                <w:kern w:val="0"/>
                <w:sz w:val="24"/>
                <w:szCs w:val="24"/>
                <w:lang w:val="en-US" w:eastAsia="zh-CN"/>
              </w:rPr>
            </w:pPr>
            <w:r>
              <w:rPr>
                <w:rFonts w:hint="eastAsia" w:ascii="仿宋" w:hAnsi="仿宋" w:eastAsia="仿宋" w:cs="Tahoma"/>
                <w:color w:val="000000"/>
                <w:kern w:val="0"/>
                <w:sz w:val="24"/>
                <w:szCs w:val="24"/>
                <w:lang w:val="en-US" w:eastAsia="zh-CN"/>
              </w:rPr>
              <w:t>法律等相关专业，本科及以上学历；</w:t>
            </w:r>
          </w:p>
          <w:p>
            <w:pPr>
              <w:widowControl/>
              <w:numPr>
                <w:ilvl w:val="0"/>
                <w:numId w:val="0"/>
              </w:numPr>
              <w:spacing w:line="280" w:lineRule="exact"/>
              <w:ind w:left="0" w:leftChars="0" w:firstLine="0" w:firstLineChars="0"/>
              <w:jc w:val="left"/>
              <w:rPr>
                <w:rFonts w:hint="eastAsia" w:ascii="仿宋" w:hAnsi="仿宋" w:eastAsia="仿宋" w:cs="Tahoma"/>
                <w:b/>
                <w:bCs/>
                <w:color w:val="000000"/>
                <w:kern w:val="0"/>
                <w:sz w:val="24"/>
                <w:szCs w:val="24"/>
              </w:rPr>
            </w:pPr>
            <w:r>
              <w:rPr>
                <w:rFonts w:hint="eastAsia" w:ascii="仿宋" w:hAnsi="仿宋" w:eastAsia="仿宋" w:cs="Tahoma"/>
                <w:color w:val="000000"/>
                <w:kern w:val="0"/>
                <w:sz w:val="24"/>
                <w:szCs w:val="24"/>
                <w:lang w:val="en-US" w:eastAsia="zh-CN"/>
              </w:rPr>
              <w:t>2、工作踏实，有敬业精神；有较强的沟通能力、工作责任心，适应接受能力强。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b w:val="0"/>
                <w:bCs w:val="0"/>
                <w:color w:val="000000"/>
                <w:kern w:val="0"/>
                <w:sz w:val="24"/>
                <w:szCs w:val="24"/>
                <w:lang w:eastAsia="zh-CN"/>
              </w:rPr>
            </w:pPr>
            <w:r>
              <w:rPr>
                <w:rFonts w:hint="eastAsia" w:ascii="仿宋" w:hAnsi="仿宋" w:eastAsia="仿宋" w:cs="Tahoma"/>
                <w:b w:val="0"/>
                <w:bCs w:val="0"/>
                <w:color w:val="000000"/>
                <w:kern w:val="0"/>
                <w:sz w:val="24"/>
                <w:szCs w:val="24"/>
                <w:lang w:val="en-US" w:eastAsia="zh-CN"/>
              </w:rPr>
              <w:t>4</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市场主管</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1、市场营销、教育等相关专业，本科及以上学历，热爱教育事业；</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2、熟悉教育市场，掌握一定的相关资源；</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3、具备市场策划、推广相关实习工作经验；具备良好的沟通能力。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5</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教学主管</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1、具备大型教育机构教学主管等相关实习工作经验；</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2、具备团队管理与项目运营等相关实习工作经验；</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3、熟知教学各环节的工作流程；具备良好的沟通能力。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6</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主持专业教师</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1、播音主持等相关专业，本科及以上学历，热爱教育事业；</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2、具有实习教学经验者优先考虑，具有课程设计等实习工作经验者优先考虑；</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3、具备良好的沟通能力。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7</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游泳专业教练</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1、游泳专业，本科及以上学历，热爱教育事业；</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2、教练证书、救生员证书等证件齐全；</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3、有游泳馆管理或者运行实习工作经验者优先考虑。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8</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策划主管</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1、具备较强的文字编辑能力、逻辑思维能力和策划能力，具有相关项目创意策划及提案实习工作经验；</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2、具备良好的人际沟通能力、团队协作精神和语言组织能力，能承受较大的工作压力；</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3、熟练使用PPT等办公软件，方案思路的演绎能力强。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9</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土建</w:t>
            </w:r>
          </w:p>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工程师</w:t>
            </w:r>
          </w:p>
        </w:tc>
        <w:tc>
          <w:tcPr>
            <w:tcW w:w="8201" w:type="dxa"/>
            <w:tcBorders>
              <w:tl2br w:val="nil"/>
              <w:tr2bl w:val="nil"/>
            </w:tcBorders>
            <w:shd w:val="clear" w:color="auto" w:fill="auto"/>
            <w:vAlign w:val="center"/>
          </w:tcPr>
          <w:p>
            <w:pPr>
              <w:widowControl/>
              <w:numPr>
                <w:ilvl w:val="0"/>
                <w:numId w:val="4"/>
              </w:numPr>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工民建、土木工程、工程管理等相关专业，本科及以上学历；</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2、熟悉工程施工流程和施工管理要点，有较强的审图及工程管理能力；</w:t>
            </w:r>
            <w:r>
              <w:rPr>
                <w:rFonts w:hint="eastAsia" w:ascii="仿宋" w:hAnsi="仿宋" w:eastAsia="仿宋" w:cs="Tahoma"/>
                <w:color w:val="000000"/>
                <w:kern w:val="0"/>
                <w:sz w:val="24"/>
                <w:szCs w:val="24"/>
              </w:rPr>
              <w:br w:type="textWrapping"/>
            </w:r>
            <w:r>
              <w:rPr>
                <w:rFonts w:hint="eastAsia" w:ascii="仿宋" w:hAnsi="仿宋" w:eastAsia="仿宋" w:cs="Tahoma"/>
                <w:color w:val="000000"/>
                <w:kern w:val="0"/>
                <w:sz w:val="24"/>
                <w:szCs w:val="24"/>
              </w:rPr>
              <w:t>3、具备良好的沟通和组织协调能力，工作责任心强。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10</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安装</w:t>
            </w:r>
          </w:p>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造价专员</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1、工程造价或建筑工程等相关专业，本科及以上学历；</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2、良好的职业道德，爱岗敬业，诚信正直，责任心强；</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3、较强的沟通协调能力，具有良好的团队合作精神。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11</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安装</w:t>
            </w:r>
          </w:p>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工程师</w:t>
            </w:r>
          </w:p>
        </w:tc>
        <w:tc>
          <w:tcPr>
            <w:tcW w:w="8201" w:type="dxa"/>
            <w:tcBorders>
              <w:tl2br w:val="nil"/>
              <w:tr2bl w:val="nil"/>
            </w:tcBorders>
            <w:shd w:val="clear" w:color="auto" w:fill="auto"/>
            <w:vAlign w:val="center"/>
          </w:tcPr>
          <w:p>
            <w:pPr>
              <w:widowControl/>
              <w:numPr>
                <w:ilvl w:val="0"/>
                <w:numId w:val="5"/>
              </w:numPr>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机电、暖通、给排水等专业，本科及以上学历；</w:t>
            </w:r>
          </w:p>
          <w:p>
            <w:pPr>
              <w:widowControl/>
              <w:numPr>
                <w:ilvl w:val="0"/>
                <w:numId w:val="5"/>
              </w:numPr>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具有图纸审核及施工管理等实习工作经验；</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3、熟悉水、电工程项目设计、图纸会审及施工管理的工作流程和规范，具备扎实的机电、暖通及给排水专业知识。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12</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营销部</w:t>
            </w:r>
          </w:p>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置业顾问</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1、市场营销等相关专业，大专及以上学历；</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2、了解房产销售签约流程、按揭办理流程、销售合同条款；</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3、具有良好的团队观念、服务意识和执行意识。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13</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营销</w:t>
            </w:r>
          </w:p>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手续专员</w:t>
            </w:r>
          </w:p>
        </w:tc>
        <w:tc>
          <w:tcPr>
            <w:tcW w:w="8201" w:type="dxa"/>
            <w:tcBorders>
              <w:tl2br w:val="nil"/>
              <w:tr2bl w:val="nil"/>
            </w:tcBorders>
            <w:shd w:val="clear" w:color="auto" w:fill="auto"/>
            <w:vAlign w:val="center"/>
          </w:tcPr>
          <w:p>
            <w:pPr>
              <w:widowControl/>
              <w:numPr>
                <w:ilvl w:val="0"/>
                <w:numId w:val="6"/>
              </w:numPr>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具有良好的职业素质、团队协作精神，具备较强的沟通和公关能力，性格开朗、积极主动；</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2、了解房地产开发流程、预售证办理、房产证办理手续等相关业务流程。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14</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园林绿化工程师</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1、园林等相关专业；</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2、熟悉北方植物的配置、习性、栽植、养护、病虫害防治知识，熟练使用绘图及办公软件，能修改图纸； </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3、具备良好的沟通能力，团队合作意识强，有责任心，吃苦耐劳。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724" w:type="dxa"/>
            <w:tcBorders>
              <w:tl2br w:val="nil"/>
              <w:tr2bl w:val="nil"/>
            </w:tcBorders>
            <w:shd w:val="clear" w:color="auto" w:fill="auto"/>
            <w:vAlign w:val="center"/>
          </w:tcPr>
          <w:p>
            <w:pPr>
              <w:widowControl/>
              <w:spacing w:line="280" w:lineRule="exact"/>
              <w:jc w:val="center"/>
              <w:rPr>
                <w:rFonts w:hint="eastAsia" w:ascii="仿宋" w:hAnsi="仿宋" w:eastAsia="仿宋" w:cs="Tahoma"/>
                <w:color w:val="000000"/>
                <w:kern w:val="0"/>
                <w:sz w:val="24"/>
                <w:szCs w:val="24"/>
                <w:lang w:eastAsia="zh-CN"/>
              </w:rPr>
            </w:pPr>
            <w:r>
              <w:rPr>
                <w:rFonts w:hint="eastAsia" w:ascii="仿宋" w:hAnsi="仿宋" w:eastAsia="仿宋" w:cs="Tahoma"/>
                <w:color w:val="000000"/>
                <w:kern w:val="0"/>
                <w:sz w:val="24"/>
                <w:szCs w:val="24"/>
                <w:lang w:val="en-US" w:eastAsia="zh-CN"/>
              </w:rPr>
              <w:t>1</w:t>
            </w:r>
            <w:bookmarkStart w:id="0" w:name="_GoBack"/>
            <w:bookmarkEnd w:id="0"/>
            <w:r>
              <w:rPr>
                <w:rFonts w:hint="eastAsia" w:ascii="仿宋" w:hAnsi="仿宋" w:eastAsia="仿宋" w:cs="Tahoma"/>
                <w:color w:val="000000"/>
                <w:kern w:val="0"/>
                <w:sz w:val="24"/>
                <w:szCs w:val="24"/>
                <w:lang w:val="en-US" w:eastAsia="zh-CN"/>
              </w:rPr>
              <w:t>5</w:t>
            </w:r>
          </w:p>
        </w:tc>
        <w:tc>
          <w:tcPr>
            <w:tcW w:w="1296" w:type="dxa"/>
            <w:tcBorders>
              <w:tl2br w:val="nil"/>
              <w:tr2bl w:val="nil"/>
            </w:tcBorders>
            <w:shd w:val="clear" w:color="auto" w:fill="auto"/>
            <w:vAlign w:val="center"/>
          </w:tcPr>
          <w:p>
            <w:pPr>
              <w:widowControl/>
              <w:spacing w:line="280" w:lineRule="exact"/>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餐饮营销经理</w:t>
            </w:r>
          </w:p>
        </w:tc>
        <w:tc>
          <w:tcPr>
            <w:tcW w:w="8201" w:type="dxa"/>
            <w:tcBorders>
              <w:tl2br w:val="nil"/>
              <w:tr2bl w:val="nil"/>
            </w:tcBorders>
            <w:shd w:val="clear" w:color="auto" w:fill="auto"/>
            <w:vAlign w:val="center"/>
          </w:tcPr>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1、市场营销、设计、媒体管理等相关专业；</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2、具有餐饮业活动管理实习工作经验，了解餐饮业营销活动推广工作的基本流程、产品网络营销流程；</w:t>
            </w:r>
          </w:p>
          <w:p>
            <w:pPr>
              <w:widowControl/>
              <w:spacing w:line="280" w:lineRule="exact"/>
              <w:jc w:val="left"/>
              <w:rPr>
                <w:rFonts w:ascii="仿宋" w:hAnsi="仿宋" w:eastAsia="仿宋" w:cs="Tahoma"/>
                <w:color w:val="000000"/>
                <w:kern w:val="0"/>
                <w:sz w:val="24"/>
                <w:szCs w:val="24"/>
              </w:rPr>
            </w:pPr>
            <w:r>
              <w:rPr>
                <w:rFonts w:hint="eastAsia" w:ascii="仿宋" w:hAnsi="仿宋" w:eastAsia="仿宋" w:cs="Tahoma"/>
                <w:color w:val="000000"/>
                <w:kern w:val="0"/>
                <w:sz w:val="24"/>
                <w:szCs w:val="24"/>
              </w:rPr>
              <w:t>3、具有良好的公关能力、协调能力和组织能力；具备较强的判断与决策能力、逻辑推理和分析能力。</w:t>
            </w:r>
          </w:p>
        </w:tc>
      </w:tr>
    </w:tbl>
    <w:p>
      <w:pPr>
        <w:pStyle w:val="4"/>
        <w:shd w:val="clear" w:color="auto" w:fill="FFFFFF"/>
        <w:spacing w:before="0" w:beforeAutospacing="0" w:after="0" w:afterAutospacing="0" w:line="400" w:lineRule="exact"/>
        <w:rPr>
          <w:rFonts w:ascii="仿宋" w:hAnsi="仿宋" w:eastAsia="仿宋" w:cs="Helvetica"/>
          <w:b/>
          <w:sz w:val="32"/>
          <w:szCs w:val="32"/>
        </w:rPr>
      </w:pPr>
    </w:p>
    <w:p>
      <w:pPr>
        <w:pStyle w:val="4"/>
        <w:shd w:val="clear" w:color="auto" w:fill="FFFFFF"/>
        <w:spacing w:before="0" w:beforeAutospacing="0" w:after="0" w:afterAutospacing="0" w:line="400" w:lineRule="exact"/>
        <w:rPr>
          <w:rFonts w:ascii="仿宋" w:hAnsi="仿宋" w:eastAsia="仿宋" w:cs="Helvetica"/>
          <w:b/>
          <w:sz w:val="32"/>
          <w:szCs w:val="32"/>
        </w:rPr>
      </w:pPr>
      <w:r>
        <w:rPr>
          <w:rFonts w:hint="eastAsia" w:ascii="仿宋" w:hAnsi="仿宋" w:eastAsia="仿宋" w:cs="Helvetica"/>
          <w:b/>
          <w:sz w:val="32"/>
          <w:szCs w:val="32"/>
        </w:rPr>
        <w:t>三、工资待遇及福利</w:t>
      </w:r>
    </w:p>
    <w:p>
      <w:pPr>
        <w:pStyle w:val="4"/>
        <w:shd w:val="clear" w:color="auto" w:fill="FFFFFF"/>
        <w:spacing w:before="0" w:beforeAutospacing="0" w:after="0" w:afterAutospacing="0" w:line="400" w:lineRule="exact"/>
        <w:rPr>
          <w:rFonts w:ascii="仿宋" w:hAnsi="仿宋" w:eastAsia="仿宋" w:cs="Helvetica"/>
          <w:b/>
          <w:sz w:val="32"/>
          <w:szCs w:val="32"/>
        </w:rPr>
      </w:pPr>
      <w:r>
        <w:rPr>
          <w:rFonts w:hint="eastAsia" w:ascii="仿宋" w:hAnsi="仿宋" w:eastAsia="仿宋" w:cs="Helvetica"/>
          <w:b/>
          <w:sz w:val="32"/>
          <w:szCs w:val="32"/>
        </w:rPr>
        <w:t>（一）工资待遇</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1</w:t>
      </w:r>
      <w:r>
        <w:rPr>
          <w:rFonts w:ascii="仿宋" w:hAnsi="仿宋" w:eastAsia="仿宋" w:cs="Helvetica"/>
          <w:sz w:val="32"/>
          <w:szCs w:val="32"/>
        </w:rPr>
        <w:t>、试用期间发放基本工资、岗位工资、午餐补贴。试用期满考核合格即正式聘用，正式聘用人员工资、绩效、福利、五险一金等按照集团公司有关规定执行。</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2</w:t>
      </w:r>
      <w:r>
        <w:rPr>
          <w:rFonts w:ascii="仿宋" w:hAnsi="仿宋" w:eastAsia="仿宋" w:cs="Helvetica"/>
          <w:sz w:val="32"/>
          <w:szCs w:val="32"/>
        </w:rPr>
        <w:t>、集团提供良好的发展平台与职称、职务晋升渠道。</w:t>
      </w:r>
    </w:p>
    <w:p>
      <w:pPr>
        <w:pStyle w:val="4"/>
        <w:shd w:val="clear" w:color="auto" w:fill="FFFFFF"/>
        <w:spacing w:before="0" w:beforeAutospacing="0" w:after="0" w:afterAutospacing="0" w:line="400" w:lineRule="exact"/>
        <w:rPr>
          <w:rFonts w:ascii="仿宋" w:hAnsi="仿宋" w:eastAsia="仿宋" w:cs="Helvetica"/>
          <w:b/>
          <w:sz w:val="32"/>
          <w:szCs w:val="32"/>
        </w:rPr>
      </w:pPr>
      <w:r>
        <w:rPr>
          <w:rFonts w:hint="eastAsia" w:ascii="仿宋" w:hAnsi="仿宋" w:eastAsia="仿宋" w:cs="Helvetica"/>
          <w:b/>
          <w:sz w:val="32"/>
          <w:szCs w:val="32"/>
        </w:rPr>
        <w:t>（二）福利</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1、</w:t>
      </w:r>
      <w:r>
        <w:rPr>
          <w:rFonts w:ascii="仿宋" w:hAnsi="仿宋" w:eastAsia="仿宋" w:cs="Helvetica"/>
          <w:sz w:val="32"/>
          <w:szCs w:val="32"/>
        </w:rPr>
        <w:t>为教师量身定制专业发展方向，安排“师带徒”专业指导，倡导个性化教学特色，提供省级、国家级专业成长平台；为每位职工提供专业培训发展和职业规划引导；</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2、</w:t>
      </w:r>
      <w:r>
        <w:rPr>
          <w:rFonts w:ascii="仿宋" w:hAnsi="仿宋" w:eastAsia="仿宋" w:cs="Helvetica"/>
          <w:sz w:val="32"/>
          <w:szCs w:val="32"/>
        </w:rPr>
        <w:t>教学骨干、学科带头人、优秀</w:t>
      </w:r>
      <w:r>
        <w:rPr>
          <w:rFonts w:hint="eastAsia" w:ascii="仿宋" w:hAnsi="仿宋" w:eastAsia="仿宋" w:cs="Helvetica"/>
          <w:sz w:val="32"/>
          <w:szCs w:val="32"/>
        </w:rPr>
        <w:t>教</w:t>
      </w:r>
      <w:r>
        <w:rPr>
          <w:rFonts w:ascii="仿宋" w:hAnsi="仿宋" w:eastAsia="仿宋" w:cs="Helvetica"/>
          <w:sz w:val="32"/>
          <w:szCs w:val="32"/>
        </w:rPr>
        <w:t>职工及部门负责人优先外派国内外进修学习；</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3、</w:t>
      </w:r>
      <w:r>
        <w:rPr>
          <w:rFonts w:ascii="仿宋" w:hAnsi="仿宋" w:eastAsia="仿宋" w:cs="Helvetica"/>
          <w:sz w:val="32"/>
          <w:szCs w:val="32"/>
        </w:rPr>
        <w:t>根据有关规定，教师岗考察通过人员，可报考经济开发区教师事业编制岗位，也可由集团各学部直接聘用；</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4、</w:t>
      </w:r>
      <w:r>
        <w:rPr>
          <w:rFonts w:ascii="仿宋" w:hAnsi="仿宋" w:eastAsia="仿宋" w:cs="Helvetica"/>
          <w:sz w:val="32"/>
          <w:szCs w:val="32"/>
        </w:rPr>
        <w:t>免费住宿、班车、员工活动室、定期体检，舒适的中央空调办公环境，节假日福利和国家规定的其他福利；</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5、</w:t>
      </w:r>
      <w:r>
        <w:rPr>
          <w:rFonts w:ascii="仿宋" w:hAnsi="仿宋" w:eastAsia="仿宋" w:cs="Helvetica"/>
          <w:sz w:val="32"/>
          <w:szCs w:val="32"/>
        </w:rPr>
        <w:t>根据个人意愿，优先安排集团入职</w:t>
      </w:r>
      <w:r>
        <w:rPr>
          <w:rFonts w:hint="eastAsia" w:ascii="仿宋" w:hAnsi="仿宋" w:eastAsia="仿宋" w:cs="Helvetica"/>
          <w:sz w:val="32"/>
          <w:szCs w:val="32"/>
        </w:rPr>
        <w:t>教职工</w:t>
      </w:r>
      <w:r>
        <w:rPr>
          <w:rFonts w:ascii="仿宋" w:hAnsi="仿宋" w:eastAsia="仿宋" w:cs="Helvetica"/>
          <w:sz w:val="32"/>
          <w:szCs w:val="32"/>
        </w:rPr>
        <w:t>适龄子女入读集团学校；</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6、可</w:t>
      </w:r>
      <w:r>
        <w:rPr>
          <w:rFonts w:ascii="仿宋" w:hAnsi="仿宋" w:eastAsia="仿宋" w:cs="Helvetica"/>
          <w:sz w:val="32"/>
          <w:szCs w:val="32"/>
        </w:rPr>
        <w:t>优惠购买集团自建住房，多种形式保障</w:t>
      </w:r>
      <w:r>
        <w:rPr>
          <w:rFonts w:hint="eastAsia" w:ascii="仿宋" w:hAnsi="仿宋" w:eastAsia="仿宋" w:cs="Helvetica"/>
          <w:sz w:val="32"/>
          <w:szCs w:val="32"/>
        </w:rPr>
        <w:t>教</w:t>
      </w:r>
      <w:r>
        <w:rPr>
          <w:rFonts w:ascii="仿宋" w:hAnsi="仿宋" w:eastAsia="仿宋" w:cs="Helvetica"/>
          <w:sz w:val="32"/>
          <w:szCs w:val="32"/>
        </w:rPr>
        <w:t>职工住房及生活。</w:t>
      </w:r>
    </w:p>
    <w:p>
      <w:pPr>
        <w:pStyle w:val="4"/>
        <w:shd w:val="clear" w:color="auto" w:fill="FFFFFF"/>
        <w:spacing w:before="0" w:beforeAutospacing="0" w:after="0" w:afterAutospacing="0" w:line="400" w:lineRule="exact"/>
        <w:rPr>
          <w:rFonts w:ascii="仿宋" w:hAnsi="仿宋" w:eastAsia="仿宋" w:cs="Helvetica"/>
          <w:b/>
          <w:sz w:val="32"/>
          <w:szCs w:val="32"/>
        </w:rPr>
      </w:pPr>
      <w:r>
        <w:rPr>
          <w:rFonts w:hint="eastAsia" w:ascii="仿宋" w:hAnsi="仿宋" w:eastAsia="仿宋" w:cs="Helvetica"/>
          <w:b/>
          <w:sz w:val="32"/>
          <w:szCs w:val="32"/>
        </w:rPr>
        <w:t>四、联系方式</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1、联系人：王老师      2、联系电话：0536-3316228</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3、邮箱：</w:t>
      </w:r>
      <w:r>
        <w:rPr>
          <w:rStyle w:val="7"/>
          <w:rFonts w:hint="eastAsia" w:ascii="仿宋" w:hAnsi="仿宋" w:eastAsia="仿宋" w:cs="仿宋"/>
          <w:color w:val="auto"/>
          <w:sz w:val="32"/>
          <w:szCs w:val="32"/>
          <w:shd w:val="clear" w:color="auto" w:fill="FFFFFF"/>
        </w:rPr>
        <w:t>wfwhjyjt@163.com</w:t>
      </w:r>
      <w:r>
        <w:rPr>
          <w:rStyle w:val="7"/>
          <w:rFonts w:hint="eastAsia" w:ascii="仿宋" w:hAnsi="仿宋" w:eastAsia="仿宋" w:cs="Helvetica"/>
          <w:color w:val="auto"/>
          <w:sz w:val="32"/>
          <w:szCs w:val="32"/>
        </w:rPr>
        <w:t>，请在投递简历时注明应聘学段及学科</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r>
        <w:rPr>
          <w:rFonts w:hint="eastAsia" w:ascii="仿宋" w:hAnsi="仿宋" w:eastAsia="仿宋" w:cs="Helvetica"/>
          <w:sz w:val="32"/>
          <w:szCs w:val="32"/>
        </w:rPr>
        <w:t>4、地址：山东省潍坊市经济开发区民主街与北海路交叉口西500米路北</w:t>
      </w:r>
    </w:p>
    <w:p>
      <w:pPr>
        <w:pStyle w:val="4"/>
        <w:shd w:val="clear" w:color="auto" w:fill="FFFFFF"/>
        <w:spacing w:before="0" w:beforeAutospacing="0" w:after="0" w:afterAutospacing="0" w:line="400" w:lineRule="exact"/>
        <w:ind w:firstLine="640" w:firstLineChars="200"/>
        <w:rPr>
          <w:rFonts w:ascii="仿宋" w:hAnsi="仿宋" w:eastAsia="仿宋" w:cs="Helvetica"/>
          <w:sz w:val="32"/>
          <w:szCs w:val="32"/>
        </w:rPr>
      </w:pPr>
    </w:p>
    <w:sectPr>
      <w:pgSz w:w="11906" w:h="16838"/>
      <w:pgMar w:top="454" w:right="851" w:bottom="454"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939A"/>
    <w:multiLevelType w:val="singleLevel"/>
    <w:tmpl w:val="59E9939A"/>
    <w:lvl w:ilvl="0" w:tentative="0">
      <w:start w:val="1"/>
      <w:numFmt w:val="decimal"/>
      <w:suff w:val="nothing"/>
      <w:lvlText w:val="%1、"/>
      <w:lvlJc w:val="left"/>
    </w:lvl>
  </w:abstractNum>
  <w:abstractNum w:abstractNumId="1">
    <w:nsid w:val="59E995EF"/>
    <w:multiLevelType w:val="singleLevel"/>
    <w:tmpl w:val="59E995EF"/>
    <w:lvl w:ilvl="0" w:tentative="0">
      <w:start w:val="1"/>
      <w:numFmt w:val="decimal"/>
      <w:suff w:val="nothing"/>
      <w:lvlText w:val="%1、"/>
      <w:lvlJc w:val="left"/>
    </w:lvl>
  </w:abstractNum>
  <w:abstractNum w:abstractNumId="2">
    <w:nsid w:val="59E997A3"/>
    <w:multiLevelType w:val="singleLevel"/>
    <w:tmpl w:val="59E997A3"/>
    <w:lvl w:ilvl="0" w:tentative="0">
      <w:start w:val="1"/>
      <w:numFmt w:val="decimal"/>
      <w:suff w:val="nothing"/>
      <w:lvlText w:val="%1、"/>
      <w:lvlJc w:val="left"/>
    </w:lvl>
  </w:abstractNum>
  <w:abstractNum w:abstractNumId="3">
    <w:nsid w:val="59ED6155"/>
    <w:multiLevelType w:val="singleLevel"/>
    <w:tmpl w:val="59ED6155"/>
    <w:lvl w:ilvl="0" w:tentative="0">
      <w:start w:val="1"/>
      <w:numFmt w:val="decimal"/>
      <w:suff w:val="nothing"/>
      <w:lvlText w:val="%1、"/>
      <w:lvlJc w:val="left"/>
    </w:lvl>
  </w:abstractNum>
  <w:abstractNum w:abstractNumId="4">
    <w:nsid w:val="59EE88BC"/>
    <w:multiLevelType w:val="singleLevel"/>
    <w:tmpl w:val="59EE88BC"/>
    <w:lvl w:ilvl="0" w:tentative="0">
      <w:start w:val="1"/>
      <w:numFmt w:val="decimal"/>
      <w:suff w:val="nothing"/>
      <w:lvlText w:val="%1、"/>
      <w:lvlJc w:val="left"/>
    </w:lvl>
  </w:abstractNum>
  <w:abstractNum w:abstractNumId="5">
    <w:nsid w:val="59EE89AE"/>
    <w:multiLevelType w:val="singleLevel"/>
    <w:tmpl w:val="59EE89AE"/>
    <w:lvl w:ilvl="0" w:tentative="0">
      <w:start w:val="1"/>
      <w:numFmt w:val="decimal"/>
      <w:suff w:val="nothing"/>
      <w:lvlText w:val="%1、"/>
      <w:lvlJc w:val="left"/>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04BD1"/>
    <w:rsid w:val="000012C3"/>
    <w:rsid w:val="00007DEA"/>
    <w:rsid w:val="000376E6"/>
    <w:rsid w:val="000732B8"/>
    <w:rsid w:val="00074CB5"/>
    <w:rsid w:val="000B195C"/>
    <w:rsid w:val="00107582"/>
    <w:rsid w:val="00127BB7"/>
    <w:rsid w:val="0015234F"/>
    <w:rsid w:val="00164972"/>
    <w:rsid w:val="0016592D"/>
    <w:rsid w:val="00186C61"/>
    <w:rsid w:val="00191327"/>
    <w:rsid w:val="001972EA"/>
    <w:rsid w:val="001D1A29"/>
    <w:rsid w:val="001D444D"/>
    <w:rsid w:val="001D7D0C"/>
    <w:rsid w:val="001E1AAC"/>
    <w:rsid w:val="001F38C6"/>
    <w:rsid w:val="0021605C"/>
    <w:rsid w:val="00221DA3"/>
    <w:rsid w:val="00222C25"/>
    <w:rsid w:val="00226B47"/>
    <w:rsid w:val="00227330"/>
    <w:rsid w:val="00232478"/>
    <w:rsid w:val="00235C20"/>
    <w:rsid w:val="00240E9A"/>
    <w:rsid w:val="00244AD2"/>
    <w:rsid w:val="002451DF"/>
    <w:rsid w:val="002530FD"/>
    <w:rsid w:val="00257541"/>
    <w:rsid w:val="002869DF"/>
    <w:rsid w:val="002C69EE"/>
    <w:rsid w:val="002D7929"/>
    <w:rsid w:val="002E1E30"/>
    <w:rsid w:val="002F1556"/>
    <w:rsid w:val="002F3678"/>
    <w:rsid w:val="002F716D"/>
    <w:rsid w:val="003004CB"/>
    <w:rsid w:val="00322145"/>
    <w:rsid w:val="003222E1"/>
    <w:rsid w:val="00325CF8"/>
    <w:rsid w:val="003300B9"/>
    <w:rsid w:val="00352B8F"/>
    <w:rsid w:val="00360D48"/>
    <w:rsid w:val="00370392"/>
    <w:rsid w:val="003E2FE6"/>
    <w:rsid w:val="0040325C"/>
    <w:rsid w:val="00404929"/>
    <w:rsid w:val="00412E31"/>
    <w:rsid w:val="00441CC1"/>
    <w:rsid w:val="004A1A5A"/>
    <w:rsid w:val="004A6977"/>
    <w:rsid w:val="004C44C6"/>
    <w:rsid w:val="004D36F4"/>
    <w:rsid w:val="004F6C6F"/>
    <w:rsid w:val="0050710C"/>
    <w:rsid w:val="00526626"/>
    <w:rsid w:val="00546A10"/>
    <w:rsid w:val="00554345"/>
    <w:rsid w:val="00557EFA"/>
    <w:rsid w:val="005721AA"/>
    <w:rsid w:val="005B238A"/>
    <w:rsid w:val="005D3213"/>
    <w:rsid w:val="005E3140"/>
    <w:rsid w:val="005E3538"/>
    <w:rsid w:val="005F0525"/>
    <w:rsid w:val="006151F1"/>
    <w:rsid w:val="00617061"/>
    <w:rsid w:val="00637DE6"/>
    <w:rsid w:val="006553FE"/>
    <w:rsid w:val="00657DE0"/>
    <w:rsid w:val="0066271B"/>
    <w:rsid w:val="0066297E"/>
    <w:rsid w:val="006718F1"/>
    <w:rsid w:val="00680282"/>
    <w:rsid w:val="00680410"/>
    <w:rsid w:val="00685454"/>
    <w:rsid w:val="006A35D4"/>
    <w:rsid w:val="006C1B03"/>
    <w:rsid w:val="006E4EF1"/>
    <w:rsid w:val="006F6F3B"/>
    <w:rsid w:val="00704BD1"/>
    <w:rsid w:val="00710D16"/>
    <w:rsid w:val="0071173E"/>
    <w:rsid w:val="00721DBA"/>
    <w:rsid w:val="00723FA2"/>
    <w:rsid w:val="00731E88"/>
    <w:rsid w:val="007416EF"/>
    <w:rsid w:val="00743BEB"/>
    <w:rsid w:val="00757BC4"/>
    <w:rsid w:val="00763B94"/>
    <w:rsid w:val="00777DB5"/>
    <w:rsid w:val="00794A32"/>
    <w:rsid w:val="007A0FD9"/>
    <w:rsid w:val="007C4E59"/>
    <w:rsid w:val="007E1117"/>
    <w:rsid w:val="007E1EA6"/>
    <w:rsid w:val="007E322F"/>
    <w:rsid w:val="007E6531"/>
    <w:rsid w:val="0080355E"/>
    <w:rsid w:val="008036CB"/>
    <w:rsid w:val="00826F89"/>
    <w:rsid w:val="00832285"/>
    <w:rsid w:val="00832321"/>
    <w:rsid w:val="00833347"/>
    <w:rsid w:val="00834AFB"/>
    <w:rsid w:val="00853BD8"/>
    <w:rsid w:val="008661F5"/>
    <w:rsid w:val="00867C76"/>
    <w:rsid w:val="00872FE8"/>
    <w:rsid w:val="0088679C"/>
    <w:rsid w:val="008B4892"/>
    <w:rsid w:val="008C1F34"/>
    <w:rsid w:val="008C340E"/>
    <w:rsid w:val="008E4E7C"/>
    <w:rsid w:val="00927B96"/>
    <w:rsid w:val="00933815"/>
    <w:rsid w:val="00935440"/>
    <w:rsid w:val="0095207D"/>
    <w:rsid w:val="00982686"/>
    <w:rsid w:val="00993BC9"/>
    <w:rsid w:val="009A13EB"/>
    <w:rsid w:val="009A1DBA"/>
    <w:rsid w:val="009A2139"/>
    <w:rsid w:val="009A5E61"/>
    <w:rsid w:val="009A62D3"/>
    <w:rsid w:val="009E03A3"/>
    <w:rsid w:val="009E1C21"/>
    <w:rsid w:val="009E4FFE"/>
    <w:rsid w:val="009E54CC"/>
    <w:rsid w:val="009F6915"/>
    <w:rsid w:val="00A13C6A"/>
    <w:rsid w:val="00A3437E"/>
    <w:rsid w:val="00A41844"/>
    <w:rsid w:val="00A43AC3"/>
    <w:rsid w:val="00A45910"/>
    <w:rsid w:val="00A46DE2"/>
    <w:rsid w:val="00A52035"/>
    <w:rsid w:val="00A77A76"/>
    <w:rsid w:val="00A90031"/>
    <w:rsid w:val="00AA364D"/>
    <w:rsid w:val="00AB0FDE"/>
    <w:rsid w:val="00AB6341"/>
    <w:rsid w:val="00AC5734"/>
    <w:rsid w:val="00AD0337"/>
    <w:rsid w:val="00AD0A0E"/>
    <w:rsid w:val="00AD493F"/>
    <w:rsid w:val="00AF2863"/>
    <w:rsid w:val="00AF3F03"/>
    <w:rsid w:val="00B04F97"/>
    <w:rsid w:val="00B058C4"/>
    <w:rsid w:val="00B10033"/>
    <w:rsid w:val="00B20D2B"/>
    <w:rsid w:val="00B2400F"/>
    <w:rsid w:val="00B30549"/>
    <w:rsid w:val="00B34B97"/>
    <w:rsid w:val="00B46EA2"/>
    <w:rsid w:val="00B46EBE"/>
    <w:rsid w:val="00B67655"/>
    <w:rsid w:val="00B82286"/>
    <w:rsid w:val="00B83075"/>
    <w:rsid w:val="00BA577D"/>
    <w:rsid w:val="00BB3685"/>
    <w:rsid w:val="00BD3EAD"/>
    <w:rsid w:val="00BE2D16"/>
    <w:rsid w:val="00BE4D66"/>
    <w:rsid w:val="00C04035"/>
    <w:rsid w:val="00C40AE1"/>
    <w:rsid w:val="00C57255"/>
    <w:rsid w:val="00C66E19"/>
    <w:rsid w:val="00C702B8"/>
    <w:rsid w:val="00C71D09"/>
    <w:rsid w:val="00CB6B02"/>
    <w:rsid w:val="00CC2E55"/>
    <w:rsid w:val="00CE05F9"/>
    <w:rsid w:val="00CF224B"/>
    <w:rsid w:val="00CF54E1"/>
    <w:rsid w:val="00D0029A"/>
    <w:rsid w:val="00D057D5"/>
    <w:rsid w:val="00D10AD6"/>
    <w:rsid w:val="00D170FB"/>
    <w:rsid w:val="00D42EA6"/>
    <w:rsid w:val="00D67CBE"/>
    <w:rsid w:val="00D70F20"/>
    <w:rsid w:val="00DD174D"/>
    <w:rsid w:val="00DD39F0"/>
    <w:rsid w:val="00DF07BF"/>
    <w:rsid w:val="00DF14D2"/>
    <w:rsid w:val="00E10D20"/>
    <w:rsid w:val="00E25E71"/>
    <w:rsid w:val="00E25F72"/>
    <w:rsid w:val="00E35992"/>
    <w:rsid w:val="00E86666"/>
    <w:rsid w:val="00E90FB8"/>
    <w:rsid w:val="00E94EDA"/>
    <w:rsid w:val="00E96EF1"/>
    <w:rsid w:val="00EA2F00"/>
    <w:rsid w:val="00EA4D17"/>
    <w:rsid w:val="00EA5522"/>
    <w:rsid w:val="00EB7AA5"/>
    <w:rsid w:val="00EC3B10"/>
    <w:rsid w:val="00EF4206"/>
    <w:rsid w:val="00F25D1B"/>
    <w:rsid w:val="00F26096"/>
    <w:rsid w:val="00F37ED6"/>
    <w:rsid w:val="00F53C5C"/>
    <w:rsid w:val="00F55344"/>
    <w:rsid w:val="00F653E8"/>
    <w:rsid w:val="00F80991"/>
    <w:rsid w:val="00F81091"/>
    <w:rsid w:val="00F87746"/>
    <w:rsid w:val="00F90FD2"/>
    <w:rsid w:val="00F92492"/>
    <w:rsid w:val="00F97AD1"/>
    <w:rsid w:val="00FA3612"/>
    <w:rsid w:val="00FA5D4E"/>
    <w:rsid w:val="00FA676F"/>
    <w:rsid w:val="00FC64ED"/>
    <w:rsid w:val="00FE28D8"/>
    <w:rsid w:val="00FF2177"/>
    <w:rsid w:val="016C377F"/>
    <w:rsid w:val="01EA609D"/>
    <w:rsid w:val="027264DF"/>
    <w:rsid w:val="03554319"/>
    <w:rsid w:val="03F30DEE"/>
    <w:rsid w:val="04681C93"/>
    <w:rsid w:val="057D4130"/>
    <w:rsid w:val="0AC4058F"/>
    <w:rsid w:val="0BC51493"/>
    <w:rsid w:val="0D4413BD"/>
    <w:rsid w:val="0DEE55EB"/>
    <w:rsid w:val="0EC154BC"/>
    <w:rsid w:val="0F0D1269"/>
    <w:rsid w:val="0F2475DF"/>
    <w:rsid w:val="12010C4D"/>
    <w:rsid w:val="13FA72D1"/>
    <w:rsid w:val="147B12C9"/>
    <w:rsid w:val="16BB3A70"/>
    <w:rsid w:val="17EE5E13"/>
    <w:rsid w:val="187B3334"/>
    <w:rsid w:val="190D427B"/>
    <w:rsid w:val="195B6733"/>
    <w:rsid w:val="197F0296"/>
    <w:rsid w:val="19913654"/>
    <w:rsid w:val="1BCF11A4"/>
    <w:rsid w:val="1CF62937"/>
    <w:rsid w:val="1D6246CE"/>
    <w:rsid w:val="1F9E13B4"/>
    <w:rsid w:val="1FBF0693"/>
    <w:rsid w:val="22227FC2"/>
    <w:rsid w:val="23AB1F83"/>
    <w:rsid w:val="23C3654E"/>
    <w:rsid w:val="258E1A75"/>
    <w:rsid w:val="25DE1DB5"/>
    <w:rsid w:val="25F35D96"/>
    <w:rsid w:val="28A745FE"/>
    <w:rsid w:val="28E87F06"/>
    <w:rsid w:val="2AA01E99"/>
    <w:rsid w:val="2CB12268"/>
    <w:rsid w:val="2CB35E5C"/>
    <w:rsid w:val="2D682F22"/>
    <w:rsid w:val="2E287450"/>
    <w:rsid w:val="2F666E0B"/>
    <w:rsid w:val="2F984B36"/>
    <w:rsid w:val="305C3D58"/>
    <w:rsid w:val="307D5467"/>
    <w:rsid w:val="310F15C9"/>
    <w:rsid w:val="31801B4C"/>
    <w:rsid w:val="340E771A"/>
    <w:rsid w:val="344261A0"/>
    <w:rsid w:val="34430D26"/>
    <w:rsid w:val="344A4376"/>
    <w:rsid w:val="363E3B0E"/>
    <w:rsid w:val="36EA36A2"/>
    <w:rsid w:val="37CF3A35"/>
    <w:rsid w:val="395F1C6B"/>
    <w:rsid w:val="3A9173DD"/>
    <w:rsid w:val="3A9832B4"/>
    <w:rsid w:val="3B243EE3"/>
    <w:rsid w:val="3DAF4E53"/>
    <w:rsid w:val="3E607F90"/>
    <w:rsid w:val="3EB8664D"/>
    <w:rsid w:val="40E27B77"/>
    <w:rsid w:val="4102086C"/>
    <w:rsid w:val="42784FBB"/>
    <w:rsid w:val="42DD4DA7"/>
    <w:rsid w:val="43DF18D9"/>
    <w:rsid w:val="4434132C"/>
    <w:rsid w:val="44CB625C"/>
    <w:rsid w:val="44CF6AA5"/>
    <w:rsid w:val="45661296"/>
    <w:rsid w:val="45C93B38"/>
    <w:rsid w:val="45EC3DFD"/>
    <w:rsid w:val="477C3E6B"/>
    <w:rsid w:val="47D95D24"/>
    <w:rsid w:val="4AF612E1"/>
    <w:rsid w:val="4BB55BB4"/>
    <w:rsid w:val="4C1B04EB"/>
    <w:rsid w:val="4C5A61FC"/>
    <w:rsid w:val="4EB03AD7"/>
    <w:rsid w:val="4EC67887"/>
    <w:rsid w:val="4F061B16"/>
    <w:rsid w:val="519877E8"/>
    <w:rsid w:val="527E2EF8"/>
    <w:rsid w:val="52F30157"/>
    <w:rsid w:val="536910D8"/>
    <w:rsid w:val="54023117"/>
    <w:rsid w:val="54BD185A"/>
    <w:rsid w:val="55897FFF"/>
    <w:rsid w:val="5594757C"/>
    <w:rsid w:val="55CB4E20"/>
    <w:rsid w:val="56086E7F"/>
    <w:rsid w:val="58BE3DCE"/>
    <w:rsid w:val="58EF3C26"/>
    <w:rsid w:val="59E54E53"/>
    <w:rsid w:val="5A5E2540"/>
    <w:rsid w:val="5D41155E"/>
    <w:rsid w:val="5EE17733"/>
    <w:rsid w:val="5F786E0A"/>
    <w:rsid w:val="5F9B109C"/>
    <w:rsid w:val="61080798"/>
    <w:rsid w:val="615E616F"/>
    <w:rsid w:val="62945418"/>
    <w:rsid w:val="636917B0"/>
    <w:rsid w:val="658D4693"/>
    <w:rsid w:val="65BF18A5"/>
    <w:rsid w:val="684013D5"/>
    <w:rsid w:val="68803F6D"/>
    <w:rsid w:val="68CC2057"/>
    <w:rsid w:val="6B3D77E5"/>
    <w:rsid w:val="6D2A5550"/>
    <w:rsid w:val="6E647C5F"/>
    <w:rsid w:val="6F0F12CB"/>
    <w:rsid w:val="6F240F96"/>
    <w:rsid w:val="6F67174B"/>
    <w:rsid w:val="70261268"/>
    <w:rsid w:val="73290159"/>
    <w:rsid w:val="73BF026B"/>
    <w:rsid w:val="77B555ED"/>
    <w:rsid w:val="786B131A"/>
    <w:rsid w:val="78CB0FDA"/>
    <w:rsid w:val="7C0C290F"/>
    <w:rsid w:val="7C614997"/>
    <w:rsid w:val="7D3365A4"/>
    <w:rsid w:val="7EA4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qFormat/>
    <w:uiPriority w:val="99"/>
    <w:rPr>
      <w:rFonts w:cs="Times New Roman"/>
      <w:color w:val="1155CC"/>
      <w:u w:val="non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p"/>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
    <w:name w:val="列出段落1"/>
    <w:basedOn w:val="1"/>
    <w:qFormat/>
    <w:uiPriority w:val="34"/>
    <w:pPr>
      <w:ind w:firstLine="420" w:firstLineChars="200"/>
    </w:pPr>
  </w:style>
  <w:style w:type="character" w:customStyle="1" w:styleId="13">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1B17F4-81D6-42CA-938F-51E437B4511D}">
  <ds:schemaRefs/>
</ds:datastoreItem>
</file>

<file path=docProps/app.xml><?xml version="1.0" encoding="utf-8"?>
<Properties xmlns="http://schemas.openxmlformats.org/officeDocument/2006/extended-properties" xmlns:vt="http://schemas.openxmlformats.org/officeDocument/2006/docPropsVTypes">
  <Template>Normal</Template>
  <Pages>3</Pages>
  <Words>396</Words>
  <Characters>2258</Characters>
  <Lines>18</Lines>
  <Paragraphs>5</Paragraphs>
  <ScaleCrop>false</ScaleCrop>
  <LinksUpToDate>false</LinksUpToDate>
  <CharactersWithSpaces>2649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2016-05-03T07:51:00Z</dcterms:created>
  <dc:creator>user</dc:creator>
  <cp:lastModifiedBy>Administrator</cp:lastModifiedBy>
  <dcterms:modified xsi:type="dcterms:W3CDTF">2017-10-24T00:24:43Z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